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C82E" w14:textId="0811652D" w:rsidR="0026510F" w:rsidRPr="00E42D05" w:rsidRDefault="00755349">
      <w:pPr>
        <w:rPr>
          <w:rFonts w:ascii="Arial" w:hAnsi="Arial" w:cs="Arial"/>
          <w:sz w:val="24"/>
          <w:szCs w:val="24"/>
          <w:u w:val="single"/>
        </w:rPr>
      </w:pPr>
      <w:r w:rsidRPr="00E42D05">
        <w:rPr>
          <w:rFonts w:ascii="Arial" w:hAnsi="Arial" w:cs="Arial"/>
          <w:sz w:val="24"/>
          <w:szCs w:val="24"/>
          <w:u w:val="single"/>
        </w:rPr>
        <w:t>Pneumopathie aigue communautaire :</w:t>
      </w:r>
    </w:p>
    <w:p w14:paraId="1E632200" w14:textId="5C1C2BBF" w:rsidR="00755349" w:rsidRDefault="00755349">
      <w:pPr>
        <w:rPr>
          <w:rFonts w:ascii="Arial" w:hAnsi="Arial" w:cs="Arial"/>
          <w:sz w:val="24"/>
          <w:szCs w:val="24"/>
        </w:rPr>
      </w:pPr>
    </w:p>
    <w:p w14:paraId="3FC71EBF" w14:textId="7AC506D5" w:rsidR="00755349" w:rsidRDefault="00755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Séances de kinésithérapie : rééducation respiratoire et désencombrement bronchique dans le cadre d’une pneumopathie aigue communautaire, en urgence :</w:t>
      </w:r>
    </w:p>
    <w:p w14:paraId="73A41E00" w14:textId="279F5BB2" w:rsidR="00755349" w:rsidRDefault="00755349" w:rsidP="007553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Drainage bronchique</w:t>
      </w:r>
    </w:p>
    <w:p w14:paraId="278D7C67" w14:textId="4A9558F0" w:rsidR="00755349" w:rsidRDefault="00755349" w:rsidP="007553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Techniques d’augmentation du flux respiratoire</w:t>
      </w:r>
    </w:p>
    <w:p w14:paraId="5E81C667" w14:textId="06BC3470" w:rsidR="00755349" w:rsidRDefault="00755349" w:rsidP="007553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Toux dirigée</w:t>
      </w:r>
    </w:p>
    <w:p w14:paraId="7D346D1F" w14:textId="05A3D3DF" w:rsidR="00755349" w:rsidRDefault="00755349" w:rsidP="007553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forcée</w:t>
      </w:r>
    </w:p>
    <w:p w14:paraId="7903CC87" w14:textId="7CCD1051" w:rsidR="00755349" w:rsidRPr="00755349" w:rsidRDefault="00755349" w:rsidP="00755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Apprentissage d’auto-exercices si réalisable et auto-postures</w:t>
      </w:r>
    </w:p>
    <w:p w14:paraId="0C02559A" w14:textId="509AB8E8" w:rsidR="00755349" w:rsidRPr="00755349" w:rsidRDefault="00755349">
      <w:pPr>
        <w:rPr>
          <w:rFonts w:ascii="Arial" w:hAnsi="Arial" w:cs="Arial"/>
          <w:sz w:val="24"/>
          <w:szCs w:val="24"/>
        </w:rPr>
      </w:pPr>
    </w:p>
    <w:p w14:paraId="5AB46C74" w14:textId="5E678496" w:rsidR="00755349" w:rsidRDefault="00755349">
      <w:pPr>
        <w:rPr>
          <w:rFonts w:ascii="Arial" w:hAnsi="Arial" w:cs="Arial"/>
          <w:sz w:val="24"/>
          <w:szCs w:val="24"/>
        </w:rPr>
      </w:pPr>
    </w:p>
    <w:p w14:paraId="44565B23" w14:textId="3FF33617" w:rsidR="00E42D05" w:rsidRDefault="00E42D05">
      <w:pPr>
        <w:rPr>
          <w:rFonts w:ascii="Arial" w:hAnsi="Arial" w:cs="Arial"/>
          <w:sz w:val="24"/>
          <w:szCs w:val="24"/>
        </w:rPr>
      </w:pPr>
    </w:p>
    <w:p w14:paraId="706EEB2A" w14:textId="77777777" w:rsidR="00E42D05" w:rsidRPr="00755349" w:rsidRDefault="00E42D05">
      <w:pPr>
        <w:rPr>
          <w:rFonts w:ascii="Arial" w:hAnsi="Arial" w:cs="Arial"/>
          <w:sz w:val="24"/>
          <w:szCs w:val="24"/>
        </w:rPr>
      </w:pPr>
    </w:p>
    <w:p w14:paraId="735FD251" w14:textId="7E44D083" w:rsidR="00755349" w:rsidRPr="00E42D05" w:rsidRDefault="00755349">
      <w:pPr>
        <w:rPr>
          <w:u w:val="single"/>
        </w:rPr>
      </w:pPr>
      <w:r w:rsidRPr="00E42D05">
        <w:rPr>
          <w:rFonts w:ascii="Arial" w:hAnsi="Arial" w:cs="Arial"/>
          <w:sz w:val="24"/>
          <w:szCs w:val="24"/>
          <w:u w:val="single"/>
        </w:rPr>
        <w:t>Dilatation des bronches</w:t>
      </w:r>
      <w:r w:rsidRPr="00E42D05">
        <w:rPr>
          <w:u w:val="single"/>
        </w:rPr>
        <w:t> :</w:t>
      </w:r>
    </w:p>
    <w:p w14:paraId="31001ED6" w14:textId="6CABCB49" w:rsidR="00755349" w:rsidRDefault="00755349"/>
    <w:p w14:paraId="15A29DAB" w14:textId="19F5E82C" w:rsidR="00755349" w:rsidRPr="00755349" w:rsidRDefault="00755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Séances de kinésithérapie : rééducation respiratoire et désencombrement </w:t>
      </w:r>
      <w:r w:rsidRPr="00755349">
        <w:rPr>
          <w:rFonts w:ascii="Arial" w:hAnsi="Arial" w:cs="Arial"/>
          <w:sz w:val="24"/>
          <w:szCs w:val="24"/>
        </w:rPr>
        <w:t>bronchique dans le cadre</w:t>
      </w:r>
      <w:r w:rsidRPr="00755349">
        <w:rPr>
          <w:rFonts w:ascii="Arial" w:hAnsi="Arial" w:cs="Arial"/>
          <w:sz w:val="24"/>
          <w:szCs w:val="24"/>
        </w:rPr>
        <w:t xml:space="preserve"> d’une bronchectasie :</w:t>
      </w:r>
    </w:p>
    <w:p w14:paraId="09D892CA" w14:textId="72795E98" w:rsidR="00755349" w:rsidRPr="00755349" w:rsidRDefault="00755349" w:rsidP="007553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349">
        <w:rPr>
          <w:rFonts w:ascii="Arial" w:hAnsi="Arial" w:cs="Arial"/>
          <w:sz w:val="24"/>
          <w:szCs w:val="24"/>
        </w:rPr>
        <w:t>Drainage de posture</w:t>
      </w:r>
    </w:p>
    <w:p w14:paraId="352EDCF0" w14:textId="14FEF160" w:rsidR="00755349" w:rsidRPr="00755349" w:rsidRDefault="00755349" w:rsidP="007553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349">
        <w:rPr>
          <w:rFonts w:ascii="Arial" w:hAnsi="Arial" w:cs="Arial"/>
          <w:sz w:val="24"/>
          <w:szCs w:val="24"/>
        </w:rPr>
        <w:t>Expectoration dirigée</w:t>
      </w:r>
    </w:p>
    <w:p w14:paraId="137E9BA3" w14:textId="6A40B027" w:rsidR="00755349" w:rsidRPr="00755349" w:rsidRDefault="00755349" w:rsidP="00755349">
      <w:pPr>
        <w:rPr>
          <w:rFonts w:ascii="Arial" w:hAnsi="Arial" w:cs="Arial"/>
          <w:sz w:val="24"/>
          <w:szCs w:val="24"/>
        </w:rPr>
      </w:pPr>
      <w:r w:rsidRPr="00755349">
        <w:rPr>
          <w:rFonts w:ascii="Arial" w:hAnsi="Arial" w:cs="Arial"/>
          <w:sz w:val="24"/>
          <w:szCs w:val="24"/>
        </w:rPr>
        <w:t>+ Apprentissage de techniques d’auto</w:t>
      </w:r>
      <w:r w:rsidR="00E42D05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755349">
        <w:rPr>
          <w:rFonts w:ascii="Arial" w:hAnsi="Arial" w:cs="Arial"/>
          <w:sz w:val="24"/>
          <w:szCs w:val="24"/>
        </w:rPr>
        <w:t>drainage à réaliser quotidiennement voire pluri-quotidiennement</w:t>
      </w:r>
    </w:p>
    <w:sectPr w:rsidR="00755349" w:rsidRPr="0075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5BC"/>
    <w:multiLevelType w:val="hybridMultilevel"/>
    <w:tmpl w:val="00285026"/>
    <w:lvl w:ilvl="0" w:tplc="19EA7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0F"/>
    <w:rsid w:val="0026510F"/>
    <w:rsid w:val="00755349"/>
    <w:rsid w:val="00E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A465"/>
  <w15:chartTrackingRefBased/>
  <w15:docId w15:val="{928EA981-FC83-48BD-8B93-0939462E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2021-02-08T15:34:00Z</dcterms:created>
  <dcterms:modified xsi:type="dcterms:W3CDTF">2021-02-08T15:40:00Z</dcterms:modified>
</cp:coreProperties>
</file>